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0E73760C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2E170C">
        <w:rPr>
          <w:rFonts w:ascii="Arial" w:hAnsi="Arial" w:cs="Arial"/>
          <w:b/>
          <w:bCs/>
          <w:sz w:val="22"/>
          <w:szCs w:val="22"/>
        </w:rPr>
        <w:t>5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C057B3">
        <w:rPr>
          <w:rFonts w:ascii="Arial" w:hAnsi="Arial" w:cs="Arial"/>
          <w:b/>
          <w:bCs/>
          <w:sz w:val="22"/>
          <w:szCs w:val="22"/>
        </w:rPr>
        <w:t>5</w:t>
      </w:r>
      <w:r w:rsidR="00696C3D">
        <w:rPr>
          <w:rFonts w:ascii="Arial" w:hAnsi="Arial" w:cs="Arial"/>
          <w:b/>
          <w:bCs/>
          <w:sz w:val="22"/>
          <w:szCs w:val="22"/>
        </w:rPr>
        <w:t>0</w:t>
      </w:r>
      <w:r w:rsidR="002F62B8">
        <w:rPr>
          <w:rFonts w:ascii="Arial" w:hAnsi="Arial" w:cs="Arial"/>
          <w:b/>
          <w:bCs/>
          <w:sz w:val="22"/>
          <w:szCs w:val="22"/>
        </w:rPr>
        <w:t>5355</w:t>
      </w:r>
    </w:p>
    <w:p w14:paraId="11D9F0EF" w14:textId="2E4EC6A0" w:rsidR="00C8121F" w:rsidRPr="00B56FFA" w:rsidRDefault="002E170C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St. Julians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Malta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May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19</w:t>
      </w:r>
      <w:r w:rsidR="006B17F5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23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3530CF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75AFAABE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0FA54F0C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0113CF">
        <w:rPr>
          <w:rFonts w:ascii="Arial" w:hAnsi="Arial"/>
          <w:sz w:val="22"/>
        </w:rPr>
        <w:t>7</w:t>
      </w:r>
      <w:r w:rsidR="008977A2">
        <w:rPr>
          <w:rFonts w:ascii="Arial" w:hAnsi="Arial"/>
          <w:sz w:val="22"/>
        </w:rPr>
        <w:t>.</w:t>
      </w:r>
      <w:r w:rsidR="00DA6E98">
        <w:rPr>
          <w:rFonts w:ascii="Arial" w:hAnsi="Arial"/>
          <w:sz w:val="22"/>
        </w:rPr>
        <w:t>2</w:t>
      </w:r>
      <w:r w:rsidR="00B13BF2">
        <w:rPr>
          <w:rFonts w:ascii="Arial" w:hAnsi="Arial"/>
          <w:sz w:val="22"/>
        </w:rPr>
        <w:t>7</w:t>
      </w:r>
      <w:r w:rsidR="008977A2">
        <w:rPr>
          <w:rFonts w:ascii="Arial" w:hAnsi="Arial"/>
          <w:sz w:val="22"/>
        </w:rPr>
        <w:t>.</w:t>
      </w:r>
      <w:r w:rsidR="00B13BF2">
        <w:rPr>
          <w:rFonts w:ascii="Arial" w:hAnsi="Arial"/>
          <w:sz w:val="22"/>
        </w:rPr>
        <w:t>3</w:t>
      </w:r>
      <w:r w:rsidR="008910EE">
        <w:rPr>
          <w:rFonts w:ascii="Arial" w:hAnsi="Arial"/>
          <w:sz w:val="22"/>
        </w:rPr>
        <w:t>.</w:t>
      </w:r>
      <w:r w:rsidR="00A0203B">
        <w:rPr>
          <w:rFonts w:ascii="Arial" w:hAnsi="Arial"/>
          <w:sz w:val="22"/>
        </w:rPr>
        <w:t>3</w:t>
      </w:r>
      <w:r w:rsidR="00A61FDC">
        <w:rPr>
          <w:rFonts w:ascii="Arial" w:hAnsi="Arial"/>
          <w:sz w:val="22"/>
        </w:rPr>
        <w:tab/>
      </w:r>
      <w:r w:rsidR="00A61FDC">
        <w:rPr>
          <w:rFonts w:ascii="Arial" w:hAnsi="Arial"/>
          <w:sz w:val="22"/>
        </w:rPr>
        <w:tab/>
      </w:r>
      <w:r w:rsidR="00A0203B">
        <w:rPr>
          <w:rFonts w:ascii="Arial" w:hAnsi="Arial"/>
          <w:sz w:val="22"/>
        </w:rPr>
        <w:t>On-demand SIB1</w:t>
      </w:r>
      <w:r w:rsidR="00425D5A">
        <w:rPr>
          <w:rFonts w:ascii="Arial" w:hAnsi="Arial"/>
          <w:sz w:val="22"/>
        </w:rPr>
        <w:t xml:space="preserve"> </w:t>
      </w:r>
    </w:p>
    <w:p w14:paraId="41F022EE" w14:textId="256E1C0D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794DF0" w:rsidRPr="00CF3102">
        <w:rPr>
          <w:rFonts w:ascii="Arial" w:hAnsi="Arial"/>
          <w:sz w:val="22"/>
          <w:szCs w:val="22"/>
        </w:rPr>
        <w:t xml:space="preserve">Qualcomm </w:t>
      </w:r>
      <w:r w:rsidR="00794DF0">
        <w:rPr>
          <w:rFonts w:ascii="Arial" w:hAnsi="Arial"/>
          <w:sz w:val="22"/>
          <w:szCs w:val="22"/>
        </w:rPr>
        <w:t>Incorporated</w:t>
      </w:r>
    </w:p>
    <w:p w14:paraId="05FA8EA8" w14:textId="04956772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0717B1">
        <w:rPr>
          <w:rFonts w:ascii="Arial" w:hAnsi="Arial"/>
          <w:sz w:val="22"/>
        </w:rPr>
        <w:tab/>
      </w:r>
      <w:r w:rsidR="00A0203B">
        <w:rPr>
          <w:rFonts w:ascii="Arial" w:hAnsi="Arial"/>
          <w:sz w:val="22"/>
        </w:rPr>
        <w:t>On</w:t>
      </w:r>
      <w:r w:rsidR="00C057B3">
        <w:rPr>
          <w:rFonts w:ascii="Arial" w:hAnsi="Arial"/>
          <w:sz w:val="22"/>
        </w:rPr>
        <w:t xml:space="preserve"> </w:t>
      </w:r>
      <w:r w:rsidR="00B13BF2">
        <w:rPr>
          <w:rFonts w:ascii="Arial" w:eastAsia="Malgun Gothic" w:hAnsi="Arial"/>
          <w:sz w:val="22"/>
          <w:szCs w:val="22"/>
        </w:rPr>
        <w:t>core</w:t>
      </w:r>
      <w:r w:rsidR="00DA6E98">
        <w:rPr>
          <w:rFonts w:ascii="Arial" w:eastAsia="Malgun Gothic" w:hAnsi="Arial"/>
          <w:sz w:val="22"/>
          <w:szCs w:val="22"/>
        </w:rPr>
        <w:t xml:space="preserve"> </w:t>
      </w:r>
      <w:r w:rsidR="001B3D63">
        <w:rPr>
          <w:rFonts w:ascii="Arial" w:eastAsia="Malgun Gothic" w:hAnsi="Arial"/>
          <w:sz w:val="22"/>
          <w:szCs w:val="22"/>
        </w:rPr>
        <w:t xml:space="preserve">requirements </w:t>
      </w:r>
      <w:r w:rsidR="00235BAB">
        <w:rPr>
          <w:rFonts w:ascii="Arial" w:eastAsia="Malgun Gothic" w:hAnsi="Arial"/>
          <w:sz w:val="22"/>
          <w:szCs w:val="22"/>
        </w:rPr>
        <w:t xml:space="preserve">for </w:t>
      </w:r>
      <w:r w:rsidR="00A0203B">
        <w:rPr>
          <w:rFonts w:ascii="Arial" w:eastAsia="Malgun Gothic" w:hAnsi="Arial"/>
          <w:sz w:val="22"/>
          <w:szCs w:val="22"/>
        </w:rPr>
        <w:t>on-demand SIB1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1BC4E5C5" w14:textId="70002571" w:rsidR="00355E2B" w:rsidRDefault="00154AB1" w:rsidP="00355E2B">
      <w:r>
        <w:t xml:space="preserve">In RAN4 #114bis the work on RRM core requirements for OD-SIB1 has been started and first agreements have been made in </w:t>
      </w:r>
      <w:r>
        <w:fldChar w:fldCharType="begin"/>
      </w:r>
      <w:r>
        <w:instrText xml:space="preserve"> REF _Ref196858167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0AD066F5" w14:textId="59B1F4ED" w:rsidR="00154AB1" w:rsidRPr="00355E2B" w:rsidRDefault="00154AB1" w:rsidP="00355E2B">
      <w:r>
        <w:t xml:space="preserve">In this paper we provide our view for the open issues identified for the way forward in </w:t>
      </w:r>
      <w:r>
        <w:fldChar w:fldCharType="begin"/>
      </w:r>
      <w:r>
        <w:instrText xml:space="preserve"> REF _Ref196858167 \r \h </w:instrText>
      </w:r>
      <w:r>
        <w:fldChar w:fldCharType="separate"/>
      </w:r>
      <w:r>
        <w:t>[1]</w:t>
      </w:r>
      <w:r>
        <w:fldChar w:fldCharType="end"/>
      </w:r>
      <w:r>
        <w:t xml:space="preserve"> in RAN4 #114bis</w:t>
      </w: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4645F556" w14:textId="7D855932" w:rsidR="00AA3854" w:rsidRDefault="00AA3854" w:rsidP="00442D4A">
      <w:bookmarkStart w:id="2" w:name="_Ref92297796"/>
      <w:r>
        <w:t xml:space="preserve">The scenario under discussion in Rel-19 for OD-SIB1 is shown in </w:t>
      </w:r>
      <w:r>
        <w:fldChar w:fldCharType="begin"/>
      </w:r>
      <w:r>
        <w:instrText xml:space="preserve"> REF _Ref197352275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fldChar w:fldCharType="end"/>
      </w:r>
      <w:r>
        <w:t>. The UE receives UL WUS config from cell A, transmits UL WUS to the NES cell and receives the on-demand Sib1 from the NES cell as well.</w:t>
      </w:r>
      <w:r w:rsidR="00ED7F37">
        <w:t xml:space="preserve"> OD-SIB1 only applies to UEs in idle/inactive mode. Hence, the potential impact for RRM requirements is only in these modes but not for RRC_CONNECTED.</w:t>
      </w:r>
    </w:p>
    <w:p w14:paraId="66CEBE0C" w14:textId="245DAD53" w:rsidR="00AA3854" w:rsidRDefault="00AA3854" w:rsidP="00AA3854">
      <w:pPr>
        <w:jc w:val="center"/>
      </w:pPr>
      <w:r w:rsidRPr="00955606">
        <w:rPr>
          <w:noProof/>
        </w:rPr>
        <w:drawing>
          <wp:inline distT="0" distB="0" distL="0" distR="0" wp14:anchorId="38CF1043" wp14:editId="7AAF9C46">
            <wp:extent cx="2581256" cy="1772787"/>
            <wp:effectExtent l="0" t="0" r="0" b="0"/>
            <wp:docPr id="594740185" name="Picture 1" descr="Diagram of a design case with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740185" name="Picture 1" descr="Diagram of a design case with a diagram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09894" cy="1792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0F44B" w14:textId="461C095E" w:rsidR="00AA3854" w:rsidRDefault="00AA3854" w:rsidP="00AA3854">
      <w:pPr>
        <w:pStyle w:val="Caption"/>
        <w:jc w:val="center"/>
      </w:pPr>
      <w:bookmarkStart w:id="3" w:name="_Ref197352275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>: OD-SIB1 Design Case 2</w:t>
      </w:r>
    </w:p>
    <w:p w14:paraId="7FD333E6" w14:textId="101D11F1" w:rsidR="00ED6B28" w:rsidRDefault="00154AB1" w:rsidP="00442D4A">
      <w:r>
        <w:t>In RAN4 #114bis the following agreement has been made</w:t>
      </w:r>
      <w:r w:rsidR="00AA3854">
        <w:t>:</w:t>
      </w:r>
    </w:p>
    <w:p w14:paraId="3FF7E106" w14:textId="5EDFF8AB" w:rsidR="00154AB1" w:rsidRDefault="00154AB1" w:rsidP="00442D4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53B207" wp14:editId="5A97519B">
                <wp:simplePos x="0" y="0"/>
                <wp:positionH relativeFrom="column">
                  <wp:posOffset>-635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24130" b="20320"/>
                <wp:wrapTopAndBottom/>
                <wp:docPr id="18798608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FD67DE" w14:textId="77777777" w:rsidR="00154AB1" w:rsidRPr="007A4F90" w:rsidRDefault="00154AB1" w:rsidP="00154AB1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7A4F90">
                              <w:rPr>
                                <w:b/>
                                <w:u w:val="single"/>
                                <w:lang w:eastAsia="ko-KR"/>
                              </w:rPr>
                              <w:t>Issue 2-1-2: RRM requirements impacts for OD-SIB1 – timing</w:t>
                            </w:r>
                          </w:p>
                          <w:p w14:paraId="6886A938" w14:textId="77777777" w:rsidR="00154AB1" w:rsidRDefault="00154AB1" w:rsidP="00154AB1">
                            <w:pP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586381">
                              <w:rPr>
                                <w:color w:val="000000" w:themeColor="text1"/>
                                <w:szCs w:val="24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1116AB5A" w14:textId="77777777" w:rsidR="00154AB1" w:rsidRPr="00CC60A9" w:rsidRDefault="00154AB1" w:rsidP="00154AB1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CC60A9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Clarify in transmit timing requirements to include UL WUS transmission (PRACH) for OD-SIB1:</w:t>
                            </w:r>
                          </w:p>
                          <w:p w14:paraId="2DB865A7" w14:textId="77777777" w:rsidR="00154AB1" w:rsidRPr="008F4C97" w:rsidRDefault="00154AB1" w:rsidP="00154AB1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8F4C9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reference cell is the NES cell</w:t>
                            </w:r>
                          </w:p>
                          <w:p w14:paraId="162075DD" w14:textId="77777777" w:rsidR="00154AB1" w:rsidRPr="008F4C97" w:rsidRDefault="00154AB1" w:rsidP="00154AB1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8F4C9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N</w:t>
                            </w:r>
                            <w:r w:rsidRPr="008F4C97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TA</w:t>
                            </w:r>
                            <w:r w:rsidRPr="008F4C9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for UL-WUS is defined as 0</w:t>
                            </w:r>
                          </w:p>
                          <w:p w14:paraId="7656499E" w14:textId="77777777" w:rsidR="00154AB1" w:rsidRDefault="00154AB1" w:rsidP="00154AB1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8F4C9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N</w:t>
                            </w:r>
                            <w:r w:rsidRPr="008F4C97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TA offset</w:t>
                            </w:r>
                            <w:r w:rsidRPr="008F4C9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is the [</w:t>
                            </w:r>
                            <w:r w:rsidRPr="008F4C97">
                              <w:rPr>
                                <w:rFonts w:eastAsia="SimSun"/>
                                <w:i/>
                                <w:iCs/>
                                <w:szCs w:val="24"/>
                                <w:lang w:eastAsia="zh-CN"/>
                              </w:rPr>
                              <w:t>n-TimingAdvanceOffset</w:t>
                            </w:r>
                            <w:r w:rsidRPr="008F4C9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] from UL-WUS configuration</w:t>
                            </w:r>
                            <w:r w:rsidRPr="00CC60A9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if configured, if not, follow the default value defined in Table 7.1.2-2 TS 38.133</w:t>
                            </w:r>
                          </w:p>
                          <w:p w14:paraId="6753244A" w14:textId="77777777" w:rsidR="00154AB1" w:rsidRPr="008765E0" w:rsidRDefault="00154AB1" w:rsidP="008765E0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Note: The IE can be updated based on other WG’s progress.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53B20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05pt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" filled="f" strokeweight=".5pt">
                <v:textbox style="mso-fit-shape-to-text:t">
                  <w:txbxContent>
                    <w:p w14:paraId="64FD67DE" w14:textId="77777777" w:rsidR="00154AB1" w:rsidRPr="007A4F90" w:rsidRDefault="00154AB1" w:rsidP="00154AB1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7A4F90">
                        <w:rPr>
                          <w:b/>
                          <w:u w:val="single"/>
                          <w:lang w:eastAsia="ko-KR"/>
                        </w:rPr>
                        <w:t>Issue 2-1-2: RRM requirements impacts for OD-SIB1 – timing</w:t>
                      </w:r>
                    </w:p>
                    <w:p w14:paraId="6886A938" w14:textId="77777777" w:rsidR="00154AB1" w:rsidRDefault="00154AB1" w:rsidP="00154AB1">
                      <w:pPr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586381">
                        <w:rPr>
                          <w:color w:val="000000" w:themeColor="text1"/>
                          <w:szCs w:val="24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1116AB5A" w14:textId="77777777" w:rsidR="00154AB1" w:rsidRPr="00CC60A9" w:rsidRDefault="00154AB1" w:rsidP="00154AB1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CC60A9">
                        <w:rPr>
                          <w:rFonts w:eastAsia="SimSun"/>
                          <w:szCs w:val="24"/>
                          <w:lang w:eastAsia="zh-CN"/>
                        </w:rPr>
                        <w:t>Clarify in transmit timing requirements to include UL WUS transmission (PRACH) for OD-SIB1:</w:t>
                      </w:r>
                    </w:p>
                    <w:p w14:paraId="2DB865A7" w14:textId="77777777" w:rsidR="00154AB1" w:rsidRPr="008F4C97" w:rsidRDefault="00154AB1" w:rsidP="00154AB1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8F4C97">
                        <w:rPr>
                          <w:rFonts w:eastAsia="SimSun"/>
                          <w:szCs w:val="24"/>
                          <w:lang w:eastAsia="zh-CN"/>
                        </w:rPr>
                        <w:t>reference cell is the NES cell</w:t>
                      </w:r>
                    </w:p>
                    <w:p w14:paraId="162075DD" w14:textId="77777777" w:rsidR="00154AB1" w:rsidRPr="008F4C97" w:rsidRDefault="00154AB1" w:rsidP="00154AB1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8F4C97">
                        <w:rPr>
                          <w:rFonts w:eastAsia="SimSun"/>
                          <w:szCs w:val="24"/>
                          <w:lang w:eastAsia="zh-CN"/>
                        </w:rPr>
                        <w:t>N</w:t>
                      </w:r>
                      <w:r w:rsidRPr="008F4C97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TA</w:t>
                      </w:r>
                      <w:r w:rsidRPr="008F4C97">
                        <w:rPr>
                          <w:rFonts w:eastAsia="SimSun"/>
                          <w:szCs w:val="24"/>
                          <w:lang w:eastAsia="zh-CN"/>
                        </w:rPr>
                        <w:t xml:space="preserve"> for UL-WUS is defined as 0</w:t>
                      </w:r>
                    </w:p>
                    <w:p w14:paraId="7656499E" w14:textId="77777777" w:rsidR="00154AB1" w:rsidRDefault="00154AB1" w:rsidP="00154AB1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8F4C97">
                        <w:rPr>
                          <w:rFonts w:eastAsia="SimSun"/>
                          <w:szCs w:val="24"/>
                          <w:lang w:eastAsia="zh-CN"/>
                        </w:rPr>
                        <w:t>N</w:t>
                      </w:r>
                      <w:r w:rsidRPr="008F4C97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TA offset</w:t>
                      </w:r>
                      <w:r w:rsidRPr="008F4C97">
                        <w:rPr>
                          <w:rFonts w:eastAsia="SimSun"/>
                          <w:szCs w:val="24"/>
                          <w:lang w:eastAsia="zh-CN"/>
                        </w:rPr>
                        <w:t xml:space="preserve"> is the [</w:t>
                      </w:r>
                      <w:r w:rsidRPr="008F4C97">
                        <w:rPr>
                          <w:rFonts w:eastAsia="SimSun"/>
                          <w:i/>
                          <w:iCs/>
                          <w:szCs w:val="24"/>
                          <w:lang w:eastAsia="zh-CN"/>
                        </w:rPr>
                        <w:t>n-TimingAdvanceOffset</w:t>
                      </w:r>
                      <w:r w:rsidRPr="008F4C97">
                        <w:rPr>
                          <w:rFonts w:eastAsia="SimSun"/>
                          <w:szCs w:val="24"/>
                          <w:lang w:eastAsia="zh-CN"/>
                        </w:rPr>
                        <w:t>] from UL-WUS configuration</w:t>
                      </w:r>
                      <w:r w:rsidRPr="00CC60A9">
                        <w:rPr>
                          <w:rFonts w:eastAsia="SimSun"/>
                          <w:szCs w:val="24"/>
                          <w:lang w:eastAsia="zh-CN"/>
                        </w:rPr>
                        <w:t xml:space="preserve"> if configured, if not, follow the default value defined in Table 7.1.2-2 TS 38.133</w:t>
                      </w:r>
                    </w:p>
                    <w:p w14:paraId="6753244A" w14:textId="77777777" w:rsidR="00154AB1" w:rsidRPr="008765E0" w:rsidRDefault="00154AB1" w:rsidP="008765E0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Note: The IE can be updated based on other WG’s progress.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28316A2" w14:textId="637C621A" w:rsidR="00B53F76" w:rsidRDefault="00063EB3" w:rsidP="00442D4A">
      <w:r>
        <w:t>In our understanding the agreement for UL WUS transmission timing means that PRACH as the UL-WUS signal is transmitted to the NES cell and follows legacy timing requirements. No changes to PRACH timing are made.</w:t>
      </w:r>
    </w:p>
    <w:p w14:paraId="59BA2E97" w14:textId="7FAA19A1" w:rsidR="00063EB3" w:rsidRDefault="00063EB3" w:rsidP="00442D4A">
      <w:r w:rsidRPr="00063EB3">
        <w:rPr>
          <w:b/>
          <w:bCs/>
        </w:rPr>
        <w:t>Observation</w:t>
      </w:r>
      <w:r w:rsidR="004D6B9C">
        <w:rPr>
          <w:b/>
          <w:bCs/>
        </w:rPr>
        <w:t xml:space="preserve"> 1</w:t>
      </w:r>
      <w:r w:rsidRPr="00063EB3">
        <w:rPr>
          <w:b/>
          <w:bCs/>
        </w:rPr>
        <w:t>:</w:t>
      </w:r>
      <w:r>
        <w:t xml:space="preserve"> The agreement in Issu</w:t>
      </w:r>
      <w:r w:rsidR="004D6B9C">
        <w:t>e</w:t>
      </w:r>
      <w:r>
        <w:t xml:space="preserve"> 2-1-2 for the UL WUS timing follows legacy timing requirements. No changes to PRACH timing are made. </w:t>
      </w:r>
    </w:p>
    <w:p w14:paraId="17D7CDB6" w14:textId="63CAB4B3" w:rsidR="00154AB1" w:rsidRDefault="00170D94" w:rsidP="00442D4A">
      <w:r>
        <w:lastRenderedPageBreak/>
        <w:t>Paging interruption was identified in RAN4 #114bis as a topic with impact on RRM requirements (Issue 2-1-1).</w:t>
      </w:r>
    </w:p>
    <w:p w14:paraId="2EA12E98" w14:textId="1368F507" w:rsidR="00433155" w:rsidRDefault="00433155" w:rsidP="00154AB1">
      <w:pPr>
        <w:snapToGrid w:val="0"/>
        <w:jc w:val="left"/>
        <w:rPr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2409E6" wp14:editId="65E8A5F6">
                <wp:simplePos x="0" y="0"/>
                <wp:positionH relativeFrom="column">
                  <wp:posOffset>-635</wp:posOffset>
                </wp:positionH>
                <wp:positionV relativeFrom="paragraph">
                  <wp:posOffset>-1270</wp:posOffset>
                </wp:positionV>
                <wp:extent cx="1828800" cy="1828800"/>
                <wp:effectExtent l="0" t="0" r="24130" b="20955"/>
                <wp:wrapTopAndBottom/>
                <wp:docPr id="5302629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C63705" w14:textId="77777777" w:rsidR="00433155" w:rsidRPr="007A4F90" w:rsidRDefault="00433155" w:rsidP="00154AB1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7A4F90">
                              <w:rPr>
                                <w:b/>
                                <w:u w:val="single"/>
                                <w:lang w:eastAsia="ko-KR"/>
                              </w:rPr>
                              <w:t>Issue 2-1-1: RRM requirements impacts for OD-SIB1 – paging interruption</w:t>
                            </w:r>
                          </w:p>
                          <w:p w14:paraId="7A3983DE" w14:textId="77777777" w:rsidR="00433155" w:rsidRPr="007A4F90" w:rsidRDefault="00433155" w:rsidP="00433155">
                            <w:pPr>
                              <w:spacing w:after="0"/>
                              <w:rPr>
                                <w:bCs/>
                                <w:lang w:eastAsia="zh-CN"/>
                              </w:rPr>
                            </w:pPr>
                            <w:r w:rsidRPr="007A4F90">
                              <w:rPr>
                                <w:bCs/>
                                <w:lang w:eastAsia="zh-CN"/>
                              </w:rPr>
                              <w:t>Way forward:</w:t>
                            </w:r>
                          </w:p>
                          <w:p w14:paraId="0B84DFAD" w14:textId="77777777" w:rsidR="00433155" w:rsidRPr="00922700" w:rsidRDefault="00433155" w:rsidP="00433155">
                            <w:pPr>
                              <w:pStyle w:val="ListParagraph"/>
                              <w:numPr>
                                <w:ilvl w:val="2"/>
                                <w:numId w:val="21"/>
                              </w:numPr>
                              <w:snapToGrid w:val="0"/>
                              <w:ind w:left="1637"/>
                              <w:jc w:val="left"/>
                              <w:rPr>
                                <w:rFonts w:eastAsia="SimSun"/>
                                <w:szCs w:val="21"/>
                              </w:rPr>
                            </w:pPr>
                            <w:r w:rsidRPr="00922700">
                              <w:rPr>
                                <w:rFonts w:eastAsia="SimSun"/>
                                <w:szCs w:val="21"/>
                              </w:rPr>
                              <w:t xml:space="preserve">Option A: Clarify </w:t>
                            </w:r>
                            <w:r w:rsidRPr="00715DF3">
                              <w:rPr>
                                <w:rFonts w:eastAsia="SimSun"/>
                                <w:b/>
                                <w:szCs w:val="21"/>
                              </w:rPr>
                              <w:t>that paging interruption includes</w:t>
                            </w:r>
                            <w:r w:rsidRPr="00922700">
                              <w:rPr>
                                <w:rFonts w:eastAsia="SimSun"/>
                                <w:szCs w:val="21"/>
                              </w:rPr>
                              <w:t xml:space="preserve"> UL WUS transmission and RAR reception for OD-SIB1 acquisition.</w:t>
                            </w:r>
                            <w:r>
                              <w:rPr>
                                <w:rFonts w:eastAsia="SimSun"/>
                                <w:szCs w:val="21"/>
                              </w:rPr>
                              <w:t xml:space="preserve"> (HW, OPPO, Ap</w:t>
                            </w:r>
                            <w:r>
                              <w:rPr>
                                <w:rFonts w:eastAsia="SimSun" w:hint="eastAsia"/>
                                <w:szCs w:val="21"/>
                              </w:rPr>
                              <w:t>ple</w:t>
                            </w:r>
                            <w:r>
                              <w:rPr>
                                <w:rFonts w:eastAsia="SimSun"/>
                                <w:szCs w:val="21"/>
                              </w:rPr>
                              <w:t xml:space="preserve">, Nokia, Xiaomi, CATT, </w:t>
                            </w:r>
                            <w:r>
                              <w:rPr>
                                <w:rFonts w:eastAsia="SimSun" w:hint="eastAsia"/>
                                <w:szCs w:val="21"/>
                              </w:rPr>
                              <w:t>MTK</w:t>
                            </w:r>
                            <w:r>
                              <w:rPr>
                                <w:rFonts w:eastAsia="SimSun"/>
                                <w:szCs w:val="21"/>
                              </w:rPr>
                              <w:t>, vivo)</w:t>
                            </w:r>
                          </w:p>
                          <w:p w14:paraId="0385A56D" w14:textId="77777777" w:rsidR="00433155" w:rsidRDefault="00433155" w:rsidP="00433155">
                            <w:pPr>
                              <w:pStyle w:val="ListParagraph"/>
                              <w:numPr>
                                <w:ilvl w:val="2"/>
                                <w:numId w:val="21"/>
                              </w:numPr>
                              <w:snapToGrid w:val="0"/>
                              <w:ind w:left="1637"/>
                              <w:jc w:val="left"/>
                              <w:rPr>
                                <w:rFonts w:eastAsia="SimSun"/>
                                <w:szCs w:val="21"/>
                              </w:rPr>
                            </w:pPr>
                            <w:r w:rsidRPr="00922700">
                              <w:rPr>
                                <w:rFonts w:eastAsia="SimSun"/>
                                <w:szCs w:val="21"/>
                              </w:rPr>
                              <w:t xml:space="preserve">Option B: No impacts on core requirements. Discuss whether to </w:t>
                            </w:r>
                            <w:r w:rsidRPr="00715DF3">
                              <w:rPr>
                                <w:rFonts w:eastAsia="SimSun"/>
                                <w:b/>
                                <w:szCs w:val="21"/>
                              </w:rPr>
                              <w:t>extend T</w:t>
                            </w:r>
                            <w:r w:rsidRPr="00715DF3">
                              <w:rPr>
                                <w:rFonts w:eastAsia="SimSun"/>
                                <w:b/>
                                <w:szCs w:val="21"/>
                                <w:vertAlign w:val="subscript"/>
                              </w:rPr>
                              <w:t>SI-NR</w:t>
                            </w:r>
                            <w:r w:rsidRPr="00715DF3">
                              <w:rPr>
                                <w:rFonts w:eastAsia="SimSun"/>
                                <w:b/>
                                <w:szCs w:val="21"/>
                              </w:rPr>
                              <w:t xml:space="preserve"> in test case</w:t>
                            </w:r>
                            <w:r w:rsidRPr="00922700">
                              <w:rPr>
                                <w:rFonts w:eastAsia="SimSun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eastAsia="SimSun"/>
                                <w:szCs w:val="21"/>
                              </w:rPr>
                              <w:t xml:space="preserve"> (CMCC, QC, LGE)</w:t>
                            </w:r>
                          </w:p>
                          <w:p w14:paraId="3927F534" w14:textId="77777777" w:rsidR="00433155" w:rsidRPr="00CB7995" w:rsidRDefault="00433155" w:rsidP="00CB7995">
                            <w:pPr>
                              <w:pStyle w:val="ListParagraph"/>
                              <w:numPr>
                                <w:ilvl w:val="2"/>
                                <w:numId w:val="21"/>
                              </w:numPr>
                              <w:snapToGrid w:val="0"/>
                              <w:ind w:left="1637"/>
                              <w:rPr>
                                <w:szCs w:val="21"/>
                              </w:rPr>
                            </w:pPr>
                            <w:r w:rsidRPr="00154AB1">
                              <w:rPr>
                                <w:szCs w:val="21"/>
                              </w:rPr>
                              <w:t>Option C: No RRM impacts on the requirements, i.e., UL-WUS can be postponed during the paing time. (E///, LGE, MTK)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2409E6" id="_x0000_s1027" type="#_x0000_t202" style="position:absolute;margin-left:-.05pt;margin-top:-.1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" filled="f" strokeweight=".5pt">
                <v:textbox style="mso-fit-shape-to-text:t">
                  <w:txbxContent>
                    <w:p w14:paraId="27C63705" w14:textId="77777777" w:rsidR="00433155" w:rsidRPr="007A4F90" w:rsidRDefault="00433155" w:rsidP="00154AB1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7A4F90">
                        <w:rPr>
                          <w:b/>
                          <w:u w:val="single"/>
                          <w:lang w:eastAsia="ko-KR"/>
                        </w:rPr>
                        <w:t>Issue 2-1-1: RRM requirements impacts for OD-SIB1 – paging interruption</w:t>
                      </w:r>
                    </w:p>
                    <w:p w14:paraId="7A3983DE" w14:textId="77777777" w:rsidR="00433155" w:rsidRPr="007A4F90" w:rsidRDefault="00433155" w:rsidP="00433155">
                      <w:pPr>
                        <w:spacing w:after="0"/>
                        <w:rPr>
                          <w:bCs/>
                          <w:lang w:eastAsia="zh-CN"/>
                        </w:rPr>
                      </w:pPr>
                      <w:r w:rsidRPr="007A4F90">
                        <w:rPr>
                          <w:bCs/>
                          <w:lang w:eastAsia="zh-CN"/>
                        </w:rPr>
                        <w:t>Way forward:</w:t>
                      </w:r>
                    </w:p>
                    <w:p w14:paraId="0B84DFAD" w14:textId="77777777" w:rsidR="00433155" w:rsidRPr="00922700" w:rsidRDefault="00433155" w:rsidP="00433155">
                      <w:pPr>
                        <w:pStyle w:val="ListParagraph"/>
                        <w:numPr>
                          <w:ilvl w:val="2"/>
                          <w:numId w:val="21"/>
                        </w:numPr>
                        <w:snapToGrid w:val="0"/>
                        <w:ind w:left="1637"/>
                        <w:jc w:val="left"/>
                        <w:rPr>
                          <w:rFonts w:eastAsia="SimSun"/>
                          <w:szCs w:val="21"/>
                        </w:rPr>
                      </w:pPr>
                      <w:r w:rsidRPr="00922700">
                        <w:rPr>
                          <w:rFonts w:eastAsia="SimSun"/>
                          <w:szCs w:val="21"/>
                        </w:rPr>
                        <w:t xml:space="preserve">Option A: Clarify </w:t>
                      </w:r>
                      <w:r w:rsidRPr="00715DF3">
                        <w:rPr>
                          <w:rFonts w:eastAsia="SimSun"/>
                          <w:b/>
                          <w:szCs w:val="21"/>
                        </w:rPr>
                        <w:t>that paging interruption includes</w:t>
                      </w:r>
                      <w:r w:rsidRPr="00922700">
                        <w:rPr>
                          <w:rFonts w:eastAsia="SimSun"/>
                          <w:szCs w:val="21"/>
                        </w:rPr>
                        <w:t xml:space="preserve"> UL WUS transmission and RAR reception for OD-SIB1 acquisition.</w:t>
                      </w:r>
                      <w:r>
                        <w:rPr>
                          <w:rFonts w:eastAsia="SimSun"/>
                          <w:szCs w:val="21"/>
                        </w:rPr>
                        <w:t xml:space="preserve"> (HW, OPPO, Ap</w:t>
                      </w:r>
                      <w:r>
                        <w:rPr>
                          <w:rFonts w:eastAsia="SimSun" w:hint="eastAsia"/>
                          <w:szCs w:val="21"/>
                        </w:rPr>
                        <w:t>ple</w:t>
                      </w:r>
                      <w:r>
                        <w:rPr>
                          <w:rFonts w:eastAsia="SimSun"/>
                          <w:szCs w:val="21"/>
                        </w:rPr>
                        <w:t xml:space="preserve">, Nokia, Xiaomi, CATT, </w:t>
                      </w:r>
                      <w:r>
                        <w:rPr>
                          <w:rFonts w:eastAsia="SimSun" w:hint="eastAsia"/>
                          <w:szCs w:val="21"/>
                        </w:rPr>
                        <w:t>MTK</w:t>
                      </w:r>
                      <w:r>
                        <w:rPr>
                          <w:rFonts w:eastAsia="SimSun"/>
                          <w:szCs w:val="21"/>
                        </w:rPr>
                        <w:t>, vivo)</w:t>
                      </w:r>
                    </w:p>
                    <w:p w14:paraId="0385A56D" w14:textId="77777777" w:rsidR="00433155" w:rsidRDefault="00433155" w:rsidP="00433155">
                      <w:pPr>
                        <w:pStyle w:val="ListParagraph"/>
                        <w:numPr>
                          <w:ilvl w:val="2"/>
                          <w:numId w:val="21"/>
                        </w:numPr>
                        <w:snapToGrid w:val="0"/>
                        <w:ind w:left="1637"/>
                        <w:jc w:val="left"/>
                        <w:rPr>
                          <w:rFonts w:eastAsia="SimSun"/>
                          <w:szCs w:val="21"/>
                        </w:rPr>
                      </w:pPr>
                      <w:r w:rsidRPr="00922700">
                        <w:rPr>
                          <w:rFonts w:eastAsia="SimSun"/>
                          <w:szCs w:val="21"/>
                        </w:rPr>
                        <w:t xml:space="preserve">Option B: No impacts on core requirements. Discuss whether to </w:t>
                      </w:r>
                      <w:r w:rsidRPr="00715DF3">
                        <w:rPr>
                          <w:rFonts w:eastAsia="SimSun"/>
                          <w:b/>
                          <w:szCs w:val="21"/>
                        </w:rPr>
                        <w:t>extend T</w:t>
                      </w:r>
                      <w:r w:rsidRPr="00715DF3">
                        <w:rPr>
                          <w:rFonts w:eastAsia="SimSun"/>
                          <w:b/>
                          <w:szCs w:val="21"/>
                          <w:vertAlign w:val="subscript"/>
                        </w:rPr>
                        <w:t>SI-NR</w:t>
                      </w:r>
                      <w:r w:rsidRPr="00715DF3">
                        <w:rPr>
                          <w:rFonts w:eastAsia="SimSun"/>
                          <w:b/>
                          <w:szCs w:val="21"/>
                        </w:rPr>
                        <w:t xml:space="preserve"> in test case</w:t>
                      </w:r>
                      <w:r w:rsidRPr="00922700">
                        <w:rPr>
                          <w:rFonts w:eastAsia="SimSun"/>
                          <w:szCs w:val="21"/>
                        </w:rPr>
                        <w:t>.</w:t>
                      </w:r>
                      <w:r>
                        <w:rPr>
                          <w:rFonts w:eastAsia="SimSun"/>
                          <w:szCs w:val="21"/>
                        </w:rPr>
                        <w:t xml:space="preserve"> (CMCC, QC, LGE)</w:t>
                      </w:r>
                    </w:p>
                    <w:p w14:paraId="3927F534" w14:textId="77777777" w:rsidR="00433155" w:rsidRPr="00CB7995" w:rsidRDefault="00433155" w:rsidP="00CB7995">
                      <w:pPr>
                        <w:pStyle w:val="ListParagraph"/>
                        <w:numPr>
                          <w:ilvl w:val="2"/>
                          <w:numId w:val="21"/>
                        </w:numPr>
                        <w:snapToGrid w:val="0"/>
                        <w:ind w:left="1637"/>
                        <w:rPr>
                          <w:szCs w:val="21"/>
                        </w:rPr>
                      </w:pPr>
                      <w:r w:rsidRPr="00154AB1">
                        <w:rPr>
                          <w:szCs w:val="21"/>
                        </w:rPr>
                        <w:t>Option C: No RRM impacts on the requirements, i.e., UL-WUS can be postponed during the paing time. (E///, LGE, MTK)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16B508E" w14:textId="55E47279" w:rsidR="00170D94" w:rsidRDefault="00170D94" w:rsidP="00170D94">
      <w:r>
        <w:t xml:space="preserve">Sending UL WUS, receiving the RAR and monitoring / decoding OD-SIB1 are steps before the UE camps on the NES cell. This may have </w:t>
      </w:r>
      <w:r w:rsidR="00DA028A">
        <w:t>an impact</w:t>
      </w:r>
      <w:r>
        <w:t xml:space="preserve"> of the maximum interruption in paging reception. In TS 38.133, the maximum allowed interruption time is defined as T</w:t>
      </w:r>
      <w:r w:rsidRPr="00F964D0">
        <w:rPr>
          <w:vertAlign w:val="subscript"/>
        </w:rPr>
        <w:t>SI-NR</w:t>
      </w:r>
      <w:r>
        <w:t xml:space="preserve"> + 2*T</w:t>
      </w:r>
      <w:r w:rsidRPr="00F964D0">
        <w:rPr>
          <w:vertAlign w:val="subscript"/>
        </w:rPr>
        <w:t>target_cell_SMTC_period</w:t>
      </w:r>
      <w:r>
        <w:t>. T</w:t>
      </w:r>
      <w:r w:rsidRPr="00F964D0">
        <w:rPr>
          <w:vertAlign w:val="subscript"/>
        </w:rPr>
        <w:t>target_cell_SMTC_period</w:t>
      </w:r>
      <w:r>
        <w:t xml:space="preserve"> is the periodicity of the configured SMTC of the target cell and T</w:t>
      </w:r>
      <w:r w:rsidRPr="00F964D0">
        <w:rPr>
          <w:vertAlign w:val="subscript"/>
        </w:rPr>
        <w:t>SI-NR</w:t>
      </w:r>
      <w:r>
        <w:t xml:space="preserve"> is the time required for receiving all relevant system information. In some tests, T</w:t>
      </w:r>
      <w:r w:rsidRPr="00F964D0">
        <w:rPr>
          <w:vertAlign w:val="subscript"/>
        </w:rPr>
        <w:t>SI-NR</w:t>
      </w:r>
      <w:r>
        <w:t xml:space="preserve"> is assumed to be 1280 ms.</w:t>
      </w:r>
    </w:p>
    <w:p w14:paraId="3BE4C13B" w14:textId="6FE23427" w:rsidR="00154AB1" w:rsidRDefault="00170D94" w:rsidP="00B53F76">
      <w:pPr>
        <w:snapToGrid w:val="0"/>
      </w:pPr>
      <w:r>
        <w:t>Since the core requirement for the maximum interruption time is written in a very generic manner, the core requirement is not impacted by OD-SIB1</w:t>
      </w:r>
      <w:r w:rsidR="00121A6A">
        <w:t>. Hence no clarification is required that paging interruption includes UL WUS transmission and RAR reception for OD-SIB1 acquisition</w:t>
      </w:r>
      <w:r>
        <w:t>. It should be further investigated whether T</w:t>
      </w:r>
      <w:r w:rsidRPr="00F964D0">
        <w:rPr>
          <w:vertAlign w:val="subscript"/>
        </w:rPr>
        <w:t>SI-NR</w:t>
      </w:r>
      <w:r>
        <w:t xml:space="preserve"> = 1280 ms can cover UL-WUS transmission and OD-SIB1 reception as well. If this is not the case, in the performance requirements a larger T</w:t>
      </w:r>
      <w:r w:rsidRPr="00F964D0">
        <w:rPr>
          <w:vertAlign w:val="subscript"/>
        </w:rPr>
        <w:t>SI-NR</w:t>
      </w:r>
      <w:r>
        <w:t xml:space="preserve"> could be defined for OD-SIB1.</w:t>
      </w:r>
      <w:r w:rsidR="006B216B">
        <w:t xml:space="preserve"> Regarding Option C in Issue 2-1-1, it is not clear what it means that UL-WUS can be postponed during the paging time. It requires further clarification, what the paging time is and how often the UL-WUS can be shifted in case the allowed interruption time</w:t>
      </w:r>
      <w:r w:rsidR="006B216B">
        <w:t xml:space="preserve"> </w:t>
      </w:r>
      <w:r w:rsidR="006B216B">
        <w:t xml:space="preserve">is larger than the paging cycle. It needs further discussion whether in this case the impact to paging could be fully avoided. </w:t>
      </w:r>
    </w:p>
    <w:p w14:paraId="198E4097" w14:textId="6BDD73CF" w:rsidR="006B216B" w:rsidRDefault="006B216B" w:rsidP="00B53F76">
      <w:pPr>
        <w:snapToGrid w:val="0"/>
        <w:rPr>
          <w:b/>
          <w:bCs/>
        </w:rPr>
      </w:pPr>
      <w:r>
        <w:rPr>
          <w:b/>
          <w:bCs/>
        </w:rPr>
        <w:t xml:space="preserve">Observation 2: </w:t>
      </w:r>
      <w:r w:rsidRPr="00A22817">
        <w:t xml:space="preserve">RAN4 should further clarify Option C, </w:t>
      </w:r>
      <w:r w:rsidR="00A22817" w:rsidRPr="00A22817">
        <w:t xml:space="preserve">e.g., </w:t>
      </w:r>
      <w:r w:rsidR="00A22817" w:rsidRPr="00A22817">
        <w:t>how often the UL-WUS can be shifted in case the allowed interruption time is larger than the paging cycle</w:t>
      </w:r>
      <w:r w:rsidR="00A22817">
        <w:rPr>
          <w:b/>
          <w:bCs/>
        </w:rPr>
        <w:t>.</w:t>
      </w:r>
      <w:r>
        <w:rPr>
          <w:b/>
          <w:bCs/>
        </w:rPr>
        <w:t xml:space="preserve"> </w:t>
      </w:r>
    </w:p>
    <w:p w14:paraId="1DE55979" w14:textId="7C487810" w:rsidR="00170D94" w:rsidRDefault="00170D94" w:rsidP="00B53F76">
      <w:pPr>
        <w:snapToGrid w:val="0"/>
      </w:pPr>
      <w:r w:rsidRPr="00170D94">
        <w:rPr>
          <w:b/>
          <w:bCs/>
        </w:rPr>
        <w:t>Observation</w:t>
      </w:r>
      <w:r w:rsidR="004D6B9C">
        <w:rPr>
          <w:b/>
          <w:bCs/>
        </w:rPr>
        <w:t xml:space="preserve"> </w:t>
      </w:r>
      <w:r w:rsidR="00A22817">
        <w:rPr>
          <w:b/>
          <w:bCs/>
        </w:rPr>
        <w:t>3</w:t>
      </w:r>
      <w:r w:rsidRPr="00170D94">
        <w:rPr>
          <w:b/>
          <w:bCs/>
        </w:rPr>
        <w:t>:</w:t>
      </w:r>
      <w:r>
        <w:t xml:space="preserve"> Since the core requirement for the maximum interruption time is very generic, the core requirement for paging interruption is not impacted by OD-SIB1.</w:t>
      </w:r>
    </w:p>
    <w:p w14:paraId="1A560130" w14:textId="00A27B0C" w:rsidR="00170D94" w:rsidRDefault="00170D94" w:rsidP="00170D94">
      <w:r w:rsidRPr="00981374">
        <w:rPr>
          <w:b/>
          <w:bCs/>
        </w:rPr>
        <w:t>Proposal</w:t>
      </w:r>
      <w:r w:rsidR="004D6B9C">
        <w:rPr>
          <w:b/>
          <w:bCs/>
        </w:rPr>
        <w:t xml:space="preserve"> 1</w:t>
      </w:r>
      <w:r w:rsidRPr="00981374">
        <w:rPr>
          <w:b/>
          <w:bCs/>
        </w:rPr>
        <w:t>:</w:t>
      </w:r>
      <w:r>
        <w:t xml:space="preserve"> RAN4 should further investigate whether T</w:t>
      </w:r>
      <w:r w:rsidRPr="00F964D0">
        <w:rPr>
          <w:vertAlign w:val="subscript"/>
        </w:rPr>
        <w:t>SI-NR</w:t>
      </w:r>
      <w:r>
        <w:t xml:space="preserve"> = 1280 ms can cover UL-WUS transmission and OD-SIB1 reception as well or whether in the performance tests a larger T</w:t>
      </w:r>
      <w:r w:rsidRPr="00F964D0">
        <w:rPr>
          <w:vertAlign w:val="subscript"/>
        </w:rPr>
        <w:t>SI-NR</w:t>
      </w:r>
      <w:r>
        <w:t xml:space="preserve"> should be defined.</w:t>
      </w:r>
    </w:p>
    <w:p w14:paraId="25D789D8" w14:textId="4F344BBE" w:rsidR="00B63D3F" w:rsidRDefault="00B63D3F" w:rsidP="00170D94">
      <w:r>
        <w:t xml:space="preserve">In RAN1 #120, also the scenario was discussed that the NES cell is already transmitting OD-SIB1, and the UE may not need to send UL WUS to request OD-SIB1. </w:t>
      </w:r>
      <w:r w:rsidR="00F33C8C">
        <w:t>In RAN4 #120bis it has been decided that it is up to UE implementation whether to monitor Type-0 PDCCH for SIB1 transmission before UL WUS is transmitted. Hence, also no requirements should be defined for the UE.</w:t>
      </w:r>
    </w:p>
    <w:p w14:paraId="71D29510" w14:textId="537BF17A" w:rsidR="00F33C8C" w:rsidRDefault="00F33C8C" w:rsidP="00F33C8C">
      <w:r w:rsidRPr="00A23C72">
        <w:rPr>
          <w:b/>
          <w:bCs/>
        </w:rPr>
        <w:t>Observation</w:t>
      </w:r>
      <w:r w:rsidR="004D6B9C">
        <w:rPr>
          <w:b/>
          <w:bCs/>
        </w:rPr>
        <w:t xml:space="preserve"> </w:t>
      </w:r>
      <w:r w:rsidR="00A22817">
        <w:rPr>
          <w:b/>
          <w:bCs/>
        </w:rPr>
        <w:t>4</w:t>
      </w:r>
      <w:r w:rsidRPr="00A23C72">
        <w:rPr>
          <w:b/>
          <w:bCs/>
        </w:rPr>
        <w:t>:</w:t>
      </w:r>
      <w:r>
        <w:t xml:space="preserve"> It is up to UE implementation whether the UE monitors type-0 PDCCH for OD-SIB1 in case that OD-SIB1 is already transmitted by the NES cell. </w:t>
      </w:r>
    </w:p>
    <w:p w14:paraId="5DD68A3E" w14:textId="4A36C920" w:rsidR="00F33C8C" w:rsidRPr="00170D94" w:rsidRDefault="00F33C8C" w:rsidP="00170D94">
      <w:r w:rsidRPr="00A23C72">
        <w:rPr>
          <w:b/>
          <w:bCs/>
        </w:rPr>
        <w:t>Proposal</w:t>
      </w:r>
      <w:r w:rsidR="004D6B9C">
        <w:rPr>
          <w:b/>
          <w:bCs/>
        </w:rPr>
        <w:t xml:space="preserve"> 2</w:t>
      </w:r>
      <w:r w:rsidRPr="00A23C72">
        <w:rPr>
          <w:b/>
          <w:bCs/>
        </w:rPr>
        <w:t>:</w:t>
      </w:r>
      <w:r w:rsidRPr="00A23C72">
        <w:t xml:space="preserve"> RAN4 should not </w:t>
      </w:r>
      <w:r>
        <w:t>define interruption requirements for the case that the UE monitors OD-SIB1</w:t>
      </w:r>
      <w:r w:rsidRPr="00A23C72">
        <w:t xml:space="preserve"> </w:t>
      </w:r>
      <w:r>
        <w:t>before UL WUS is transmitted.</w:t>
      </w:r>
    </w:p>
    <w:bookmarkEnd w:id="2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6C6FA39A" w14:textId="718E925D" w:rsidR="00ED6B28" w:rsidRDefault="00335CEF" w:rsidP="00B53F76">
      <w:r>
        <w:rPr>
          <w:lang w:eastAsia="zh-CN"/>
        </w:rPr>
        <w:t>In this paper we provided our views on several of the open issues identified in RAN4 #114bis. Our observations and proposals are summarized as follows:</w:t>
      </w:r>
      <w:r>
        <w:t xml:space="preserve">  </w:t>
      </w:r>
    </w:p>
    <w:p w14:paraId="4BC86C64" w14:textId="3F17D5C3" w:rsidR="00063EB3" w:rsidRDefault="00063EB3" w:rsidP="00B53F76">
      <w:pPr>
        <w:snapToGrid w:val="0"/>
      </w:pPr>
      <w:r w:rsidRPr="00063EB3">
        <w:rPr>
          <w:b/>
          <w:bCs/>
        </w:rPr>
        <w:t>Observation</w:t>
      </w:r>
      <w:r w:rsidR="004D6B9C">
        <w:rPr>
          <w:b/>
          <w:bCs/>
        </w:rPr>
        <w:t xml:space="preserve"> 1</w:t>
      </w:r>
      <w:r w:rsidRPr="00063EB3">
        <w:rPr>
          <w:b/>
          <w:bCs/>
        </w:rPr>
        <w:t>:</w:t>
      </w:r>
      <w:r>
        <w:t xml:space="preserve"> The agreement in Issu</w:t>
      </w:r>
      <w:r w:rsidR="004D6B9C">
        <w:t>e</w:t>
      </w:r>
      <w:r>
        <w:t xml:space="preserve"> 2-1-2 for the UL WUS timing follows legacy timing requirements. No changes to PRACH timing are made.</w:t>
      </w:r>
    </w:p>
    <w:p w14:paraId="510FA640" w14:textId="6069C42F" w:rsidR="00A22817" w:rsidRDefault="00A22817" w:rsidP="00B53F76">
      <w:pPr>
        <w:snapToGrid w:val="0"/>
        <w:rPr>
          <w:b/>
          <w:bCs/>
        </w:rPr>
      </w:pPr>
      <w:r>
        <w:rPr>
          <w:b/>
          <w:bCs/>
        </w:rPr>
        <w:t xml:space="preserve">Observation 2: </w:t>
      </w:r>
      <w:r w:rsidRPr="00A22817">
        <w:t>RAN4 should further clarify Option C, e.g., how often the UL-WUS can be shifted in case the allowed interruption time is larger than the paging cycle</w:t>
      </w:r>
      <w:r>
        <w:rPr>
          <w:b/>
          <w:bCs/>
        </w:rPr>
        <w:t>.</w:t>
      </w:r>
    </w:p>
    <w:p w14:paraId="771811A5" w14:textId="6ACCB17F" w:rsidR="00170D94" w:rsidRDefault="00170D94" w:rsidP="00B53F76">
      <w:pPr>
        <w:snapToGrid w:val="0"/>
      </w:pPr>
      <w:r w:rsidRPr="00170D94">
        <w:rPr>
          <w:b/>
          <w:bCs/>
        </w:rPr>
        <w:t>Observation</w:t>
      </w:r>
      <w:r w:rsidR="004D6B9C">
        <w:rPr>
          <w:b/>
          <w:bCs/>
        </w:rPr>
        <w:t xml:space="preserve"> </w:t>
      </w:r>
      <w:r w:rsidR="00A22817">
        <w:rPr>
          <w:b/>
          <w:bCs/>
        </w:rPr>
        <w:t>3</w:t>
      </w:r>
      <w:r w:rsidRPr="00170D94">
        <w:rPr>
          <w:b/>
          <w:bCs/>
        </w:rPr>
        <w:t>:</w:t>
      </w:r>
      <w:r>
        <w:t xml:space="preserve"> Since the core requirement for the maximum interruption time is very generic, the core requirement for paging interruption is not impacted by OD-SIB1.</w:t>
      </w:r>
    </w:p>
    <w:p w14:paraId="51063B26" w14:textId="0E89BE12" w:rsidR="00170D94" w:rsidRDefault="00170D94" w:rsidP="00B53F76">
      <w:r w:rsidRPr="00981374">
        <w:rPr>
          <w:b/>
          <w:bCs/>
        </w:rPr>
        <w:lastRenderedPageBreak/>
        <w:t>Proposal</w:t>
      </w:r>
      <w:r w:rsidR="004D6B9C">
        <w:rPr>
          <w:b/>
          <w:bCs/>
        </w:rPr>
        <w:t xml:space="preserve"> </w:t>
      </w:r>
      <w:r w:rsidR="006B216B">
        <w:rPr>
          <w:b/>
          <w:bCs/>
        </w:rPr>
        <w:t>1</w:t>
      </w:r>
      <w:r w:rsidRPr="00981374">
        <w:rPr>
          <w:b/>
          <w:bCs/>
        </w:rPr>
        <w:t>:</w:t>
      </w:r>
      <w:r>
        <w:t xml:space="preserve"> RAN4 should further investigate whether T</w:t>
      </w:r>
      <w:r w:rsidRPr="00F964D0">
        <w:rPr>
          <w:vertAlign w:val="subscript"/>
        </w:rPr>
        <w:t>SI-NR</w:t>
      </w:r>
      <w:r>
        <w:t xml:space="preserve"> = 1280 ms can cover UL-WUS transmission and OD-SIB1 reception as well or whether in the performance tests a larger T</w:t>
      </w:r>
      <w:r w:rsidRPr="00F964D0">
        <w:rPr>
          <w:vertAlign w:val="subscript"/>
        </w:rPr>
        <w:t>SI-NR</w:t>
      </w:r>
      <w:r>
        <w:t xml:space="preserve"> should be defined.</w:t>
      </w:r>
    </w:p>
    <w:p w14:paraId="39F7D938" w14:textId="7B0EDAC9" w:rsidR="00F33C8C" w:rsidRDefault="00F33C8C" w:rsidP="00B53F76">
      <w:r w:rsidRPr="00A23C72">
        <w:rPr>
          <w:b/>
          <w:bCs/>
        </w:rPr>
        <w:t>Observation</w:t>
      </w:r>
      <w:r w:rsidR="004D6B9C">
        <w:rPr>
          <w:b/>
          <w:bCs/>
        </w:rPr>
        <w:t xml:space="preserve"> 3</w:t>
      </w:r>
      <w:r w:rsidRPr="00A23C72">
        <w:rPr>
          <w:b/>
          <w:bCs/>
        </w:rPr>
        <w:t>:</w:t>
      </w:r>
      <w:r>
        <w:t xml:space="preserve"> It is up to UE implementation whether the UE monitors type-0 PDCCH for OD-SIB1 in case that OD-SIB1 is already transmitted by the NES cell. </w:t>
      </w:r>
    </w:p>
    <w:p w14:paraId="2DF8B9AC" w14:textId="18AD6F38" w:rsidR="00F33C8C" w:rsidRPr="000F3CAB" w:rsidRDefault="00F33C8C" w:rsidP="00B53F76">
      <w:r w:rsidRPr="00A23C72">
        <w:rPr>
          <w:b/>
          <w:bCs/>
        </w:rPr>
        <w:t>Proposal</w:t>
      </w:r>
      <w:r w:rsidR="004D6B9C">
        <w:rPr>
          <w:b/>
          <w:bCs/>
        </w:rPr>
        <w:t xml:space="preserve"> 2</w:t>
      </w:r>
      <w:r w:rsidRPr="00A23C72">
        <w:rPr>
          <w:b/>
          <w:bCs/>
        </w:rPr>
        <w:t>:</w:t>
      </w:r>
      <w:r w:rsidRPr="00A23C72">
        <w:t xml:space="preserve"> RAN4 should not </w:t>
      </w:r>
      <w:r>
        <w:t>define interruption requirements for the case that the UE monitors OD-SIB1</w:t>
      </w:r>
      <w:r w:rsidRPr="00A23C72">
        <w:t xml:space="preserve"> </w:t>
      </w:r>
      <w:r>
        <w:t>before UL WUS is transmitted.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6BDF08F" w14:textId="0ABE3183" w:rsidR="00501D76" w:rsidRPr="005526F0" w:rsidRDefault="00335CEF" w:rsidP="004D2B24">
      <w:pPr>
        <w:pStyle w:val="ListParagraph"/>
        <w:numPr>
          <w:ilvl w:val="0"/>
          <w:numId w:val="17"/>
        </w:numPr>
      </w:pPr>
      <w:bookmarkStart w:id="4" w:name="_Ref193093429"/>
      <w:bookmarkStart w:id="5" w:name="_Ref196858167"/>
      <w:bookmarkEnd w:id="4"/>
      <w:r>
        <w:t>R4-2504907, WF on RRM requirements for Netw_Energy_NR_enh_Part2, RAN4 #114bis, April 2025</w:t>
      </w:r>
      <w:bookmarkEnd w:id="5"/>
    </w:p>
    <w:sectPr w:rsidR="00501D76" w:rsidRPr="005526F0" w:rsidSect="002A2C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B33B7" w14:textId="77777777" w:rsidR="00094AF6" w:rsidRDefault="00094AF6">
      <w:r>
        <w:separator/>
      </w:r>
    </w:p>
  </w:endnote>
  <w:endnote w:type="continuationSeparator" w:id="0">
    <w:p w14:paraId="0FE7B489" w14:textId="77777777" w:rsidR="00094AF6" w:rsidRDefault="00094AF6">
      <w:r>
        <w:continuationSeparator/>
      </w:r>
    </w:p>
  </w:endnote>
  <w:endnote w:type="continuationNotice" w:id="1">
    <w:p w14:paraId="41589BEA" w14:textId="77777777" w:rsidR="00094AF6" w:rsidRDefault="00094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8E442" w14:textId="77777777" w:rsidR="00094AF6" w:rsidRDefault="00094AF6">
      <w:r>
        <w:separator/>
      </w:r>
    </w:p>
  </w:footnote>
  <w:footnote w:type="continuationSeparator" w:id="0">
    <w:p w14:paraId="16B842B1" w14:textId="77777777" w:rsidR="00094AF6" w:rsidRDefault="00094AF6">
      <w:r>
        <w:continuationSeparator/>
      </w:r>
    </w:p>
  </w:footnote>
  <w:footnote w:type="continuationNotice" w:id="1">
    <w:p w14:paraId="676EABAA" w14:textId="77777777" w:rsidR="00094AF6" w:rsidRDefault="00094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4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5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6"/>
  </w:num>
  <w:num w:numId="2" w16cid:durableId="870923146">
    <w:abstractNumId w:val="2"/>
  </w:num>
  <w:num w:numId="3" w16cid:durableId="785389733">
    <w:abstractNumId w:val="9"/>
  </w:num>
  <w:num w:numId="4" w16cid:durableId="1072851090">
    <w:abstractNumId w:val="18"/>
  </w:num>
  <w:num w:numId="5" w16cid:durableId="1338845787">
    <w:abstractNumId w:val="21"/>
  </w:num>
  <w:num w:numId="6" w16cid:durableId="1366056817">
    <w:abstractNumId w:val="22"/>
  </w:num>
  <w:num w:numId="7" w16cid:durableId="662781214">
    <w:abstractNumId w:val="20"/>
  </w:num>
  <w:num w:numId="8" w16cid:durableId="1611009480">
    <w:abstractNumId w:val="16"/>
  </w:num>
  <w:num w:numId="9" w16cid:durableId="1541281856">
    <w:abstractNumId w:val="3"/>
  </w:num>
  <w:num w:numId="10" w16cid:durableId="1194541630">
    <w:abstractNumId w:val="24"/>
  </w:num>
  <w:num w:numId="11" w16cid:durableId="339699112">
    <w:abstractNumId w:val="10"/>
  </w:num>
  <w:num w:numId="12" w16cid:durableId="465270902">
    <w:abstractNumId w:val="5"/>
  </w:num>
  <w:num w:numId="13" w16cid:durableId="2145779748">
    <w:abstractNumId w:val="4"/>
  </w:num>
  <w:num w:numId="14" w16cid:durableId="2130970816">
    <w:abstractNumId w:val="13"/>
  </w:num>
  <w:num w:numId="15" w16cid:durableId="1296370644">
    <w:abstractNumId w:val="19"/>
  </w:num>
  <w:num w:numId="16" w16cid:durableId="1658412998">
    <w:abstractNumId w:val="17"/>
  </w:num>
  <w:num w:numId="17" w16cid:durableId="1588730628">
    <w:abstractNumId w:val="7"/>
  </w:num>
  <w:num w:numId="18" w16cid:durableId="78404807">
    <w:abstractNumId w:val="1"/>
  </w:num>
  <w:num w:numId="19" w16cid:durableId="824274728">
    <w:abstractNumId w:val="8"/>
  </w:num>
  <w:num w:numId="20" w16cid:durableId="1147088077">
    <w:abstractNumId w:val="11"/>
  </w:num>
  <w:num w:numId="21" w16cid:durableId="1230576148">
    <w:abstractNumId w:val="14"/>
  </w:num>
  <w:num w:numId="22" w16cid:durableId="1764572239">
    <w:abstractNumId w:val="15"/>
  </w:num>
  <w:num w:numId="23" w16cid:durableId="1316839752">
    <w:abstractNumId w:val="12"/>
  </w:num>
  <w:num w:numId="24" w16cid:durableId="15226320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5E7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2E6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22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CEF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03"/>
    <w:rsid w:val="0035727E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645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D6"/>
    <w:rsid w:val="007B1908"/>
    <w:rsid w:val="007B1C45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E5C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BA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C60"/>
    <w:rsid w:val="00906C9F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374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458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18C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a7036771-d2e9-4e8a-9ef7-3a342200a421"/>
    <ds:schemaRef ds:uri="http://schemas.microsoft.com/office/infopath/2007/PartnerControls"/>
    <ds:schemaRef ds:uri="http://www.w3.org/XML/1998/namespace"/>
    <ds:schemaRef ds:uri="e51413fb-b6f8-4f29-abc2-eb20455e809e"/>
    <ds:schemaRef ds:uri="http://schemas.microsoft.com/office/2006/documentManagement/typ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1222</TotalTime>
  <Pages>3</Pages>
  <Words>853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347</cp:revision>
  <cp:lastPrinted>2020-02-14T19:36:00Z</cp:lastPrinted>
  <dcterms:created xsi:type="dcterms:W3CDTF">2024-07-31T10:54:00Z</dcterms:created>
  <dcterms:modified xsi:type="dcterms:W3CDTF">2025-05-09T13:41:00Z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